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A65FF7" w:rsidRPr="007B3322" w14:paraId="5ADEAD05" w14:textId="77777777" w:rsidTr="007B3322">
        <w:tc>
          <w:tcPr>
            <w:tcW w:w="5228" w:type="dxa"/>
          </w:tcPr>
          <w:p w14:paraId="1E4ACBA5" w14:textId="77777777" w:rsidR="00A65FF7" w:rsidRPr="007B3322" w:rsidRDefault="00A65FF7" w:rsidP="00A65FF7">
            <w:pPr>
              <w:autoSpaceDE w:val="0"/>
              <w:autoSpaceDN w:val="0"/>
              <w:adjustRightInd w:val="0"/>
              <w:rPr>
                <w:rFonts w:ascii="Source Serif Pro" w:hAnsi="Source Serif Pro" w:cs="Calibri"/>
                <w:i/>
                <w:iCs/>
                <w:color w:val="262626"/>
              </w:rPr>
            </w:pPr>
            <w:r w:rsidRPr="007B3322">
              <w:rPr>
                <w:rFonts w:ascii="Source Serif Pro" w:hAnsi="Source Serif Pro" w:cs="Calibri"/>
                <w:i/>
                <w:iCs/>
                <w:color w:val="262626"/>
                <w:lang w:val="sk"/>
              </w:rPr>
              <w:t>Vzor uznesenia:</w:t>
            </w:r>
          </w:p>
          <w:p w14:paraId="3673388E" w14:textId="77777777" w:rsidR="00A65FF7" w:rsidRPr="007B3322" w:rsidRDefault="00A65FF7" w:rsidP="00A65FF7">
            <w:pPr>
              <w:autoSpaceDE w:val="0"/>
              <w:autoSpaceDN w:val="0"/>
              <w:adjustRightInd w:val="0"/>
              <w:rPr>
                <w:rFonts w:ascii="Source Serif Pro" w:hAnsi="Source Serif Pro" w:cs="Calibri"/>
                <w:b/>
                <w:bCs/>
                <w:color w:val="262626"/>
              </w:rPr>
            </w:pPr>
          </w:p>
          <w:p w14:paraId="7D4D8197" w14:textId="77777777" w:rsidR="00A65FF7" w:rsidRPr="007B3322" w:rsidRDefault="009A2779" w:rsidP="00BF1436">
            <w:pPr>
              <w:pStyle w:val="Listaszerbekezds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647" w:hanging="284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b/>
                <w:bCs/>
                <w:color w:val="262626"/>
                <w:lang w:val="sk"/>
              </w:rPr>
              <w:t>Uznesenie o zriadení K</w:t>
            </w:r>
            <w:r w:rsidR="00A65FF7" w:rsidRPr="007B3322">
              <w:rPr>
                <w:rFonts w:ascii="Source Serif Pro" w:hAnsi="Source Serif Pro" w:cs="Calibri"/>
                <w:b/>
                <w:bCs/>
                <w:color w:val="262626"/>
                <w:lang w:val="sk"/>
              </w:rPr>
              <w:t>omisie pre národnostné a jazykové práva</w:t>
            </w:r>
          </w:p>
          <w:p w14:paraId="179C729E" w14:textId="77777777" w:rsidR="00A65FF7" w:rsidRPr="007B3322" w:rsidRDefault="00A65FF7" w:rsidP="00A65FF7">
            <w:pPr>
              <w:tabs>
                <w:tab w:val="left" w:leader="dot" w:pos="0"/>
                <w:tab w:val="right" w:leader="dot" w:pos="2977"/>
              </w:tabs>
              <w:autoSpaceDE w:val="0"/>
              <w:autoSpaceDN w:val="0"/>
              <w:adjustRightInd w:val="0"/>
              <w:rPr>
                <w:rFonts w:ascii="Source Serif Pro" w:hAnsi="Source Serif Pro" w:cs="Calibri"/>
                <w:color w:val="262626"/>
                <w:lang w:val="sk"/>
              </w:rPr>
            </w:pPr>
          </w:p>
          <w:p w14:paraId="67E5C8B3" w14:textId="67E7D2CE" w:rsidR="00A65FF7" w:rsidRPr="007B3322" w:rsidRDefault="00A65FF7" w:rsidP="007B3322">
            <w:pPr>
              <w:tabs>
                <w:tab w:val="left" w:leader="dot" w:pos="0"/>
                <w:tab w:val="right" w:leader="dot" w:pos="2977"/>
              </w:tabs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  <w:lang w:val="sk"/>
              </w:rPr>
              <w:t xml:space="preserve">Zastupiteľstvo mesta/obce .................................. podľa § 15 ods. </w:t>
            </w: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>1</w:t>
            </w:r>
            <w:r w:rsidRPr="007B3322">
              <w:rPr>
                <w:rFonts w:ascii="Source Serif Pro" w:hAnsi="Source Serif Pro" w:cs="Calibri"/>
                <w:color w:val="262626"/>
                <w:lang w:val="sk"/>
              </w:rPr>
              <w:t xml:space="preserve"> zákona č. 369/1990 Zb. o obecnom zriadení zriaďuje</w:t>
            </w:r>
          </w:p>
          <w:p w14:paraId="755168CB" w14:textId="77777777" w:rsidR="00A65FF7" w:rsidRPr="007B3322" w:rsidRDefault="00A65FF7" w:rsidP="007B3322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Source Serif Pro" w:hAnsi="Source Serif Pro" w:cs="Calibri"/>
                <w:color w:val="262626"/>
              </w:rPr>
            </w:pPr>
          </w:p>
          <w:p w14:paraId="4F2E37EB" w14:textId="7EC3236E" w:rsidR="00A65FF7" w:rsidRPr="00BF1436" w:rsidRDefault="00A65FF7" w:rsidP="00BF1436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7"/>
              <w:jc w:val="both"/>
              <w:rPr>
                <w:rFonts w:ascii="Source Serif Pro" w:hAnsi="Source Serif Pro" w:cs="Calibri"/>
                <w:color w:val="262626"/>
              </w:rPr>
            </w:pPr>
            <w:r w:rsidRPr="00BF1436">
              <w:rPr>
                <w:rFonts w:ascii="Source Serif Pro" w:hAnsi="Source Serif Pro" w:cs="Calibri"/>
                <w:i/>
                <w:iCs/>
                <w:color w:val="000000"/>
                <w:lang w:val="sk"/>
              </w:rPr>
              <w:t>Komisiu pre národnostné a jazykové práva</w:t>
            </w:r>
            <w:r w:rsidRPr="00BF1436">
              <w:rPr>
                <w:rFonts w:ascii="Source Serif Pro" w:hAnsi="Source Serif Pro" w:cs="Calibri"/>
                <w:i/>
                <w:iCs/>
                <w:color w:val="262626"/>
                <w:lang w:val="sk"/>
              </w:rPr>
              <w:t xml:space="preserve"> </w:t>
            </w:r>
            <w:r w:rsidRPr="00BF1436">
              <w:rPr>
                <w:rFonts w:ascii="Source Serif Pro" w:hAnsi="Source Serif Pro" w:cs="Calibri"/>
                <w:color w:val="262626"/>
                <w:lang w:val="sk"/>
              </w:rPr>
              <w:t>ako svoj stály poradný</w:t>
            </w:r>
            <w:r w:rsidR="00BF1436">
              <w:rPr>
                <w:rFonts w:ascii="Source Serif Pro" w:hAnsi="Source Serif Pro" w:cs="Calibri"/>
                <w:color w:val="262626"/>
                <w:lang w:val="sk"/>
              </w:rPr>
              <w:t>, iniciatívny</w:t>
            </w:r>
            <w:r w:rsidRPr="00BF1436">
              <w:rPr>
                <w:rFonts w:ascii="Source Serif Pro" w:hAnsi="Source Serif Pro" w:cs="Calibri"/>
                <w:color w:val="262626"/>
                <w:lang w:val="sk"/>
              </w:rPr>
              <w:t xml:space="preserve"> a kontrolný orgán</w:t>
            </w:r>
          </w:p>
          <w:p w14:paraId="3B241C18" w14:textId="77777777" w:rsidR="00A65FF7" w:rsidRPr="007B3322" w:rsidRDefault="00A65FF7" w:rsidP="007B3322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</w:p>
          <w:p w14:paraId="7356A9DE" w14:textId="04E4E82B" w:rsidR="00A65FF7" w:rsidRPr="00BF1436" w:rsidRDefault="00A65FF7" w:rsidP="00BF1436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7"/>
              <w:jc w:val="both"/>
              <w:rPr>
                <w:rFonts w:ascii="Source Serif Pro" w:hAnsi="Source Serif Pro" w:cs="Calibri"/>
                <w:color w:val="262626"/>
                <w:lang w:val="sk"/>
              </w:rPr>
            </w:pPr>
            <w:r w:rsidRPr="00BF1436">
              <w:rPr>
                <w:rFonts w:ascii="Source Serif Pro" w:hAnsi="Source Serif Pro" w:cs="Calibri"/>
                <w:i/>
                <w:color w:val="262626"/>
                <w:lang w:val="sk"/>
              </w:rPr>
              <w:t>Komisii pre národnostné a jazykové práva</w:t>
            </w:r>
            <w:r w:rsidRPr="00BF1436">
              <w:rPr>
                <w:rFonts w:ascii="Source Serif Pro" w:hAnsi="Source Serif Pro" w:cs="Calibri"/>
                <w:color w:val="262626"/>
                <w:lang w:val="sk"/>
              </w:rPr>
              <w:t xml:space="preserve"> (ďalej len ako „komisia“) uloží, aby </w:t>
            </w:r>
          </w:p>
          <w:p w14:paraId="5EBFB217" w14:textId="77777777" w:rsidR="00A65FF7" w:rsidRPr="007B3322" w:rsidRDefault="00A65FF7" w:rsidP="007B3322">
            <w:pPr>
              <w:pStyle w:val="Listaszerbekezds"/>
              <w:jc w:val="both"/>
              <w:rPr>
                <w:rFonts w:ascii="Source Serif Pro" w:hAnsi="Source Serif Pro" w:cs="Calibri"/>
                <w:color w:val="262626"/>
                <w:lang w:val="sk"/>
              </w:rPr>
            </w:pPr>
          </w:p>
          <w:p w14:paraId="7B2013B7" w14:textId="77777777" w:rsidR="00A65FF7" w:rsidRPr="007B3322" w:rsidRDefault="00A65FF7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  <w:lang w:val="sk"/>
              </w:rPr>
              <w:t>v zmysle medzinárodných zmlúv o ochrane menšinových práv, ratifikovaných Slovenskou republikou preskúmal, napomáhal a podporoval uplatnenie platných ustanovení právnych predpisov týkajúcich sa používania jazykov národnostných menšín v činnosti mestského/obecného úradu a mestských/obecných inštitúcií,</w:t>
            </w:r>
          </w:p>
          <w:p w14:paraId="18A13AE2" w14:textId="77777777" w:rsidR="00A65FF7" w:rsidRPr="007B3322" w:rsidRDefault="00A65FF7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  <w:lang w:val="sk"/>
              </w:rPr>
              <w:t xml:space="preserve">svojimi návrhmi napomáhal </w:t>
            </w:r>
            <w:r w:rsidRPr="007B3322">
              <w:rPr>
                <w:rFonts w:ascii="Source Serif Pro" w:hAnsi="Source Serif Pro" w:cs="Calibri"/>
                <w:color w:val="4C4C4C"/>
                <w:lang w:val="sk"/>
              </w:rPr>
              <w:t>používanie</w:t>
            </w:r>
            <w:r w:rsidRPr="007B3322">
              <w:rPr>
                <w:rFonts w:ascii="Source Serif Pro" w:hAnsi="Source Serif Pro" w:cs="Calibri"/>
                <w:color w:val="262626"/>
                <w:lang w:val="sk"/>
              </w:rPr>
              <w:t xml:space="preserve"> maďarského jazyka na verejnosti v meste/obci .......</w:t>
            </w:r>
            <w:r w:rsidR="00C4707B" w:rsidRPr="007B3322">
              <w:rPr>
                <w:rFonts w:ascii="Source Serif Pro" w:hAnsi="Source Serif Pro" w:cs="Calibri"/>
                <w:color w:val="262626"/>
                <w:lang w:val="sk"/>
              </w:rPr>
              <w:t>..................................,</w:t>
            </w:r>
          </w:p>
          <w:p w14:paraId="7C5CBD0D" w14:textId="77777777" w:rsidR="00A65FF7" w:rsidRPr="007B3322" w:rsidRDefault="00A65FF7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  <w:lang w:val="sk"/>
              </w:rPr>
              <w:t>prerokoval a sformuloval návrhy týkajúce sa a podporujúce vzdelávanie</w:t>
            </w:r>
            <w:r w:rsidR="00C4707B" w:rsidRPr="007B3322">
              <w:rPr>
                <w:rFonts w:ascii="Source Serif Pro" w:hAnsi="Source Serif Pro" w:cs="Calibri"/>
                <w:color w:val="262626"/>
                <w:lang w:val="sk"/>
              </w:rPr>
              <w:t xml:space="preserve"> a kultúru národnostných menšín,</w:t>
            </w:r>
          </w:p>
          <w:p w14:paraId="0CCD8A78" w14:textId="77777777" w:rsidR="00C4707B" w:rsidRPr="007B3322" w:rsidRDefault="00C4707B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  <w:lang w:val="sk-SK"/>
              </w:rPr>
              <w:t>prijímal stanoviská a uznesenia k návrhom všeobecne záväzných naria</w:t>
            </w:r>
            <w:r w:rsidR="00E0345B" w:rsidRPr="007B3322">
              <w:rPr>
                <w:rFonts w:ascii="Source Serif Pro" w:hAnsi="Source Serif Pro" w:cs="Calibri"/>
                <w:color w:val="262626"/>
                <w:lang w:val="sk-SK"/>
              </w:rPr>
              <w:t>dení mesta/obce ako aj opatrení</w:t>
            </w:r>
            <w:r w:rsidRPr="007B3322">
              <w:rPr>
                <w:rFonts w:ascii="Source Serif Pro" w:hAnsi="Source Serif Pro" w:cs="Calibri"/>
                <w:color w:val="262626"/>
                <w:lang w:val="sk-SK"/>
              </w:rPr>
              <w:t xml:space="preserve"> nelegislatívnej povahy, ktoré môžu mať dosah </w:t>
            </w:r>
            <w:r w:rsidR="00E0345B" w:rsidRPr="007B3322">
              <w:rPr>
                <w:rFonts w:ascii="Source Serif Pro" w:hAnsi="Source Serif Pro" w:cs="Calibri"/>
                <w:color w:val="262626"/>
                <w:lang w:val="sk-SK"/>
              </w:rPr>
              <w:t xml:space="preserve">na ochranu alebo dodržiavanie práv národnostných menšín v meste/obci, </w:t>
            </w:r>
          </w:p>
          <w:p w14:paraId="4445E30D" w14:textId="77777777" w:rsidR="00E0345B" w:rsidRPr="007B3322" w:rsidRDefault="00E0345B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  <w:lang w:val="sk-SK"/>
              </w:rPr>
            </w:pPr>
            <w:r w:rsidRPr="007B3322">
              <w:rPr>
                <w:rFonts w:ascii="Source Serif Pro" w:hAnsi="Source Serif Pro" w:cs="Calibri"/>
                <w:color w:val="262626"/>
                <w:lang w:val="sk-SK"/>
              </w:rPr>
              <w:t>prijímal stanovisko k návrhu mestského/obecného rozpočtu s ohľadom na podporu národnostnej kultúry a jazyka.</w:t>
            </w:r>
          </w:p>
          <w:p w14:paraId="4824522C" w14:textId="77777777" w:rsidR="00A65FF7" w:rsidRPr="00ED593E" w:rsidRDefault="00A65FF7" w:rsidP="007B3322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  <w:sz w:val="20"/>
                <w:szCs w:val="20"/>
              </w:rPr>
            </w:pPr>
          </w:p>
          <w:p w14:paraId="347143C4" w14:textId="6C358E65" w:rsidR="00A65FF7" w:rsidRPr="00ED593E" w:rsidRDefault="00A65FF7" w:rsidP="00ED593E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7"/>
              <w:jc w:val="both"/>
              <w:rPr>
                <w:rFonts w:ascii="Source Serif Pro" w:hAnsi="Source Serif Pro" w:cs="Calibri"/>
                <w:color w:val="262626"/>
                <w:lang w:val="sk"/>
              </w:rPr>
            </w:pPr>
            <w:r w:rsidRPr="00ED593E">
              <w:rPr>
                <w:rFonts w:ascii="Source Serif Pro" w:hAnsi="Source Serif Pro" w:cs="Calibri"/>
                <w:color w:val="262626"/>
                <w:lang w:val="sk"/>
              </w:rPr>
              <w:t>Zvolí predsedu a členov komisie podľa nasledovných:</w:t>
            </w:r>
          </w:p>
          <w:p w14:paraId="24D721B9" w14:textId="77777777" w:rsidR="00ED593E" w:rsidRPr="00ED593E" w:rsidRDefault="00ED593E" w:rsidP="00ED593E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  <w:lang w:val="sk"/>
              </w:rPr>
            </w:pPr>
          </w:p>
          <w:p w14:paraId="5F355FAF" w14:textId="77777777" w:rsidR="007B3322" w:rsidRPr="00ED593E" w:rsidRDefault="007B3322" w:rsidP="00BF1436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  <w:sz w:val="20"/>
                <w:szCs w:val="20"/>
              </w:rPr>
            </w:pPr>
          </w:p>
          <w:p w14:paraId="7841919D" w14:textId="50FF9197" w:rsidR="009A2779" w:rsidRPr="007B3322" w:rsidRDefault="00A65FF7" w:rsidP="00BF143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Source Serif Pro" w:hAnsi="Source Serif Pro" w:cs="Calibri"/>
                <w:color w:val="000000"/>
                <w:lang w:val="sk"/>
              </w:rPr>
            </w:pPr>
            <w:r w:rsidRPr="007B3322">
              <w:rPr>
                <w:rFonts w:ascii="Source Serif Pro" w:hAnsi="Source Serif Pro" w:cs="Calibri"/>
                <w:color w:val="262626"/>
                <w:lang w:val="sk"/>
              </w:rPr>
              <w:t>Predseda komisie:</w:t>
            </w:r>
          </w:p>
          <w:p w14:paraId="067C24F5" w14:textId="77777777" w:rsidR="00A65FF7" w:rsidRPr="007B3322" w:rsidRDefault="00A65FF7" w:rsidP="00BF1436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000000"/>
              </w:rPr>
            </w:pP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>..................................................</w:t>
            </w:r>
          </w:p>
          <w:p w14:paraId="63A2744A" w14:textId="77777777" w:rsidR="00E0345B" w:rsidRPr="00ED593E" w:rsidRDefault="00E0345B" w:rsidP="00BF1436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  <w:sz w:val="20"/>
                <w:szCs w:val="20"/>
                <w:lang w:val="sk"/>
              </w:rPr>
            </w:pPr>
          </w:p>
          <w:p w14:paraId="17E6E990" w14:textId="77777777" w:rsidR="007B3322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262626"/>
                <w:lang w:val="sk"/>
              </w:rPr>
            </w:pPr>
            <w:r w:rsidRPr="007B3322">
              <w:rPr>
                <w:rFonts w:ascii="Source Serif Pro" w:hAnsi="Source Serif Pro" w:cs="Calibri"/>
                <w:color w:val="262626"/>
                <w:lang w:val="sk"/>
              </w:rPr>
              <w:t>Členovia komisie:</w:t>
            </w:r>
          </w:p>
          <w:p w14:paraId="4488ECB2" w14:textId="77777777" w:rsidR="000F2C79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  <w:lang w:val="sk"/>
              </w:rPr>
            </w:pP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>..........................................................................</w:t>
            </w:r>
          </w:p>
          <w:p w14:paraId="4D34A208" w14:textId="77777777" w:rsidR="000F2C79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  <w:lang w:val="sk"/>
              </w:rPr>
            </w:pP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>..........................................................................</w:t>
            </w:r>
          </w:p>
          <w:p w14:paraId="5BE22B9A" w14:textId="77777777" w:rsidR="000F2C79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  <w:lang w:val="sk"/>
              </w:rPr>
            </w:pP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>..........................................................................</w:t>
            </w:r>
          </w:p>
          <w:p w14:paraId="02147189" w14:textId="77777777" w:rsidR="000F2C79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  <w:lang w:val="sk"/>
              </w:rPr>
            </w:pP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>..........................................................................</w:t>
            </w:r>
          </w:p>
          <w:p w14:paraId="6A5417F1" w14:textId="4DF4359E" w:rsidR="00A65FF7" w:rsidRPr="007B3322" w:rsidRDefault="00A65FF7" w:rsidP="000F2C79">
            <w:pPr>
              <w:autoSpaceDE w:val="0"/>
              <w:autoSpaceDN w:val="0"/>
              <w:adjustRightInd w:val="0"/>
              <w:rPr>
                <w:rFonts w:ascii="Source Serif Pro" w:hAnsi="Source Serif Pro" w:cs="Calibri"/>
                <w:color w:val="000000"/>
              </w:rPr>
            </w:pP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>..............</w:t>
            </w:r>
            <w:r w:rsidR="00140E38" w:rsidRPr="007B3322">
              <w:rPr>
                <w:rFonts w:ascii="Source Serif Pro" w:hAnsi="Source Serif Pro" w:cs="Calibri"/>
                <w:color w:val="000000"/>
                <w:lang w:val="sk"/>
              </w:rPr>
              <w:t>..................</w:t>
            </w:r>
            <w:r w:rsidR="000F2C79">
              <w:rPr>
                <w:rFonts w:ascii="Source Serif Pro" w:hAnsi="Source Serif Pro" w:cs="Calibri"/>
                <w:color w:val="000000"/>
                <w:lang w:val="sk"/>
              </w:rPr>
              <w:t>..........................................</w:t>
            </w:r>
          </w:p>
          <w:p w14:paraId="2CE09C9A" w14:textId="77777777" w:rsidR="00A65FF7" w:rsidRPr="007B3322" w:rsidRDefault="00A65FF7">
            <w:pPr>
              <w:rPr>
                <w:rFonts w:ascii="Source Serif Pro" w:hAnsi="Source Serif Pro"/>
              </w:rPr>
            </w:pPr>
          </w:p>
        </w:tc>
        <w:tc>
          <w:tcPr>
            <w:tcW w:w="5228" w:type="dxa"/>
          </w:tcPr>
          <w:p w14:paraId="3FE48A33" w14:textId="77777777" w:rsidR="00A65FF7" w:rsidRPr="007B3322" w:rsidRDefault="00A65FF7" w:rsidP="007B3322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i/>
                <w:iCs/>
                <w:color w:val="262626"/>
              </w:rPr>
            </w:pPr>
            <w:r w:rsidRPr="007B3322">
              <w:rPr>
                <w:rFonts w:ascii="Source Serif Pro" w:hAnsi="Source Serif Pro" w:cs="Calibri"/>
                <w:i/>
                <w:iCs/>
                <w:color w:val="262626"/>
              </w:rPr>
              <w:t>Határozati mintaszöveg:</w:t>
            </w:r>
          </w:p>
          <w:p w14:paraId="3D96A097" w14:textId="77777777" w:rsidR="00A65FF7" w:rsidRPr="007B3322" w:rsidRDefault="00A65FF7" w:rsidP="007B3322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b/>
                <w:bCs/>
                <w:color w:val="262626"/>
              </w:rPr>
            </w:pPr>
          </w:p>
          <w:p w14:paraId="569BA76E" w14:textId="77777777" w:rsidR="00A65FF7" w:rsidRPr="007B3322" w:rsidRDefault="00A65FF7" w:rsidP="00BF1436">
            <w:pPr>
              <w:pStyle w:val="Listaszerbekezds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612" w:hanging="255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b/>
                <w:bCs/>
                <w:color w:val="262626"/>
              </w:rPr>
              <w:t>Határozat Kisebbségi jogi és Nyelvhasználati Bizottság</w:t>
            </w:r>
            <w:r w:rsidRPr="007B3322">
              <w:rPr>
                <w:rFonts w:ascii="Source Serif Pro" w:hAnsi="Source Serif Pro" w:cs="Calibri"/>
                <w:color w:val="262626"/>
              </w:rPr>
              <w:t xml:space="preserve"> </w:t>
            </w:r>
            <w:r w:rsidRPr="007B3322">
              <w:rPr>
                <w:rFonts w:ascii="Source Serif Pro" w:hAnsi="Source Serif Pro" w:cs="Calibri"/>
                <w:b/>
                <w:bCs/>
                <w:color w:val="262626"/>
              </w:rPr>
              <w:t>létrehozásáról</w:t>
            </w:r>
          </w:p>
          <w:p w14:paraId="2C731A5A" w14:textId="77777777" w:rsidR="00A65FF7" w:rsidRPr="007B3322" w:rsidRDefault="00A65FF7" w:rsidP="007B3322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</w:p>
          <w:p w14:paraId="56C6BE0B" w14:textId="17FCA9A8" w:rsidR="00A65FF7" w:rsidRPr="007B3322" w:rsidRDefault="00A65FF7" w:rsidP="007B3322">
            <w:pPr>
              <w:tabs>
                <w:tab w:val="left" w:leader="dot" w:pos="0"/>
                <w:tab w:val="right" w:leader="dot" w:pos="2977"/>
              </w:tabs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ab/>
              <w:t>…………………………………………..</w:t>
            </w:r>
            <w:r w:rsidR="007B3322">
              <w:rPr>
                <w:rFonts w:ascii="Source Serif Pro" w:hAnsi="Source Serif Pro" w:cs="Calibri"/>
                <w:color w:val="262626"/>
              </w:rPr>
              <w:t xml:space="preserve"> </w:t>
            </w:r>
            <w:r w:rsidRPr="007B3322">
              <w:rPr>
                <w:rFonts w:ascii="Source Serif Pro" w:hAnsi="Source Serif Pro" w:cs="Calibri"/>
                <w:color w:val="262626"/>
              </w:rPr>
              <w:t xml:space="preserve">város/község képviselő-testülete a községekről szóló 369/1990. számú törvény 15. § </w:t>
            </w:r>
            <w:r w:rsidRPr="007B3322">
              <w:rPr>
                <w:rFonts w:ascii="Source Serif Pro" w:hAnsi="Source Serif Pro" w:cs="Calibri"/>
                <w:color w:val="000000"/>
              </w:rPr>
              <w:t xml:space="preserve">(1) </w:t>
            </w:r>
            <w:r w:rsidRPr="007B3322">
              <w:rPr>
                <w:rFonts w:ascii="Source Serif Pro" w:hAnsi="Source Serif Pro" w:cs="Calibri"/>
                <w:color w:val="262626"/>
              </w:rPr>
              <w:t>bekezdése értelmében</w:t>
            </w:r>
          </w:p>
          <w:p w14:paraId="2175938D" w14:textId="77777777" w:rsidR="00A65FF7" w:rsidRPr="007B3322" w:rsidRDefault="00A65FF7" w:rsidP="007B3322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</w:p>
          <w:p w14:paraId="36AA3CC0" w14:textId="53054EDF" w:rsidR="009A2779" w:rsidRDefault="00A65FF7" w:rsidP="007B3322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i/>
                <w:color w:val="000000"/>
              </w:rPr>
              <w:t>Kisebbségi jogi és N</w:t>
            </w:r>
            <w:r w:rsidRPr="007B3322">
              <w:rPr>
                <w:rFonts w:ascii="Source Serif Pro" w:hAnsi="Source Serif Pro" w:cs="Calibri"/>
                <w:i/>
                <w:color w:val="262626"/>
              </w:rPr>
              <w:t>yelvhasználati Bizottságot</w:t>
            </w:r>
            <w:r w:rsidRPr="007B3322">
              <w:rPr>
                <w:rFonts w:ascii="Source Serif Pro" w:hAnsi="Source Serif Pro" w:cs="Calibri"/>
                <w:color w:val="262626"/>
              </w:rPr>
              <w:t xml:space="preserve"> hoz létre, mint saját állandó tanácsadó, kezdeményező és ellenőrző szervet</w:t>
            </w:r>
          </w:p>
          <w:p w14:paraId="0DAFADBC" w14:textId="77777777" w:rsidR="007B3322" w:rsidRPr="007B3322" w:rsidRDefault="007B3322" w:rsidP="007B3322">
            <w:pPr>
              <w:autoSpaceDE w:val="0"/>
              <w:autoSpaceDN w:val="0"/>
              <w:adjustRightInd w:val="0"/>
              <w:ind w:left="188"/>
              <w:jc w:val="both"/>
              <w:rPr>
                <w:rFonts w:ascii="Source Serif Pro" w:hAnsi="Source Serif Pro" w:cs="Calibri"/>
                <w:color w:val="262626"/>
              </w:rPr>
            </w:pPr>
          </w:p>
          <w:p w14:paraId="3BE951E4" w14:textId="3349CFAA" w:rsidR="009A2779" w:rsidRDefault="00A65FF7" w:rsidP="007B3322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 xml:space="preserve">a </w:t>
            </w:r>
            <w:r w:rsidRPr="007B3322">
              <w:rPr>
                <w:rFonts w:ascii="Source Serif Pro" w:hAnsi="Source Serif Pro" w:cs="Calibri"/>
                <w:i/>
                <w:color w:val="262626"/>
              </w:rPr>
              <w:t>Kisebbségi jogi és Nyelvhasználati Bizottságnak</w:t>
            </w:r>
            <w:r w:rsidRPr="007B3322">
              <w:rPr>
                <w:rFonts w:ascii="Source Serif Pro" w:hAnsi="Source Serif Pro" w:cs="Calibri"/>
                <w:color w:val="262626"/>
              </w:rPr>
              <w:t xml:space="preserve"> (továbbiakban: </w:t>
            </w:r>
            <w:r w:rsidRPr="007B3322">
              <w:rPr>
                <w:rFonts w:ascii="Source Serif Pro" w:hAnsi="Source Serif Pro" w:cs="Calibri"/>
                <w:i/>
                <w:color w:val="262626"/>
              </w:rPr>
              <w:t>bizottság</w:t>
            </w:r>
            <w:r w:rsidRPr="007B3322">
              <w:rPr>
                <w:rFonts w:ascii="Source Serif Pro" w:hAnsi="Source Serif Pro" w:cs="Calibri"/>
                <w:color w:val="262626"/>
              </w:rPr>
              <w:t>) feladatul adja, hogy</w:t>
            </w:r>
          </w:p>
          <w:p w14:paraId="31B07E22" w14:textId="77777777" w:rsidR="00BF1436" w:rsidRPr="00BF1436" w:rsidRDefault="00BF1436" w:rsidP="00BF1436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</w:p>
          <w:p w14:paraId="00F75DE4" w14:textId="77777777" w:rsidR="009A2779" w:rsidRPr="007B3322" w:rsidRDefault="00A65FF7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>a Szlovák Köztársaság által ratifikált nemzetközi kisebbségvédelmi szerződések szellemében, a nemzeti kisebbségek nyelveinek használatát előíró és lehetővé tevő hatályos jogszabályi rendelkezések</w:t>
            </w:r>
            <w:r w:rsidR="009A2779" w:rsidRPr="007B3322">
              <w:rPr>
                <w:rFonts w:ascii="Source Serif Pro" w:hAnsi="Source Serif Pro" w:cs="Calibri"/>
                <w:color w:val="262626"/>
              </w:rPr>
              <w:t>,</w:t>
            </w:r>
            <w:r w:rsidRPr="007B3322">
              <w:rPr>
                <w:rFonts w:ascii="Source Serif Pro" w:hAnsi="Source Serif Pro" w:cs="Calibri"/>
                <w:color w:val="262626"/>
              </w:rPr>
              <w:t xml:space="preserve"> érvényesülését felmérje, elősegítse és támogassa a városi/községi hivatal és a városi/községi</w:t>
            </w:r>
            <w:r w:rsidR="009A2779" w:rsidRPr="007B3322">
              <w:rPr>
                <w:rFonts w:ascii="Source Serif Pro" w:hAnsi="Source Serif Pro" w:cs="Calibri"/>
                <w:color w:val="262626"/>
              </w:rPr>
              <w:t xml:space="preserve"> intézmények munkájában,</w:t>
            </w:r>
          </w:p>
          <w:p w14:paraId="2CD9A0F0" w14:textId="77777777" w:rsidR="009A2779" w:rsidRPr="007B3322" w:rsidRDefault="00A65FF7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 xml:space="preserve">javaslataival előmozdítsa </w:t>
            </w:r>
            <w:r w:rsidRPr="007B3322">
              <w:rPr>
                <w:rFonts w:ascii="Source Serif Pro" w:hAnsi="Source Serif Pro" w:cs="Calibri"/>
                <w:color w:val="4C4C4C"/>
              </w:rPr>
              <w:t xml:space="preserve">a </w:t>
            </w:r>
            <w:r w:rsidRPr="007B3322">
              <w:rPr>
                <w:rFonts w:ascii="Source Serif Pro" w:hAnsi="Source Serif Pro" w:cs="Calibri"/>
                <w:color w:val="262626"/>
              </w:rPr>
              <w:t xml:space="preserve">magyar nyelv nyilvános használatát </w:t>
            </w:r>
            <w:r w:rsidR="00CB44B1" w:rsidRPr="007B3322">
              <w:rPr>
                <w:rFonts w:ascii="Source Serif Pro" w:hAnsi="Source Serif Pro" w:cs="Calibri"/>
                <w:color w:val="262626"/>
              </w:rPr>
              <w:t xml:space="preserve">………………………… </w:t>
            </w:r>
            <w:r w:rsidR="009A2779" w:rsidRPr="007B3322">
              <w:rPr>
                <w:rFonts w:ascii="Source Serif Pro" w:hAnsi="Source Serif Pro" w:cs="Calibri"/>
                <w:color w:val="262626"/>
              </w:rPr>
              <w:t>városban/községben</w:t>
            </w:r>
          </w:p>
          <w:p w14:paraId="33FFD801" w14:textId="77777777" w:rsidR="00C4707B" w:rsidRPr="007B3322" w:rsidRDefault="00A65FF7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>a nemzetiségi oktatást és kultúrát érintő, azokat támogató javaslato</w:t>
            </w:r>
            <w:r w:rsidR="00CB44B1" w:rsidRPr="007B3322">
              <w:rPr>
                <w:rFonts w:ascii="Source Serif Pro" w:hAnsi="Source Serif Pro" w:cs="Calibri"/>
                <w:color w:val="262626"/>
              </w:rPr>
              <w:t>kat vitasson és fogalmazzon meg</w:t>
            </w:r>
            <w:r w:rsidR="00C4707B" w:rsidRPr="007B3322">
              <w:rPr>
                <w:rFonts w:ascii="Source Serif Pro" w:hAnsi="Source Serif Pro" w:cs="Calibri"/>
                <w:color w:val="262626"/>
              </w:rPr>
              <w:t>,</w:t>
            </w:r>
          </w:p>
          <w:p w14:paraId="790E61E8" w14:textId="77777777" w:rsidR="00C4707B" w:rsidRPr="007B3322" w:rsidRDefault="00C4707B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>állást foglaljon és javaslatokat tegyen a város/község önkormányzati rendelettervezeteivel, valamint egyéb, nem normatív jellegű intézkedéseivel kapcsolatban, amelyek érinthetik a nemzeti kisebbségek jogainak védelmét vagy betartását a város/község területén,</w:t>
            </w:r>
          </w:p>
          <w:p w14:paraId="37CF0B0A" w14:textId="77777777" w:rsidR="00CB44B1" w:rsidRPr="007B3322" w:rsidRDefault="00CB44B1" w:rsidP="00BF1436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27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 xml:space="preserve">állást foglaljon a város/község költségvetéstervezetével kapcsolatban különös tekintettel a kisebbségi kultúra </w:t>
            </w:r>
            <w:r w:rsidR="00C4707B" w:rsidRPr="007B3322">
              <w:rPr>
                <w:rFonts w:ascii="Source Serif Pro" w:hAnsi="Source Serif Pro" w:cs="Calibri"/>
                <w:color w:val="262626"/>
              </w:rPr>
              <w:t xml:space="preserve">és nyelv </w:t>
            </w:r>
            <w:r w:rsidRPr="007B3322">
              <w:rPr>
                <w:rFonts w:ascii="Source Serif Pro" w:hAnsi="Source Serif Pro" w:cs="Calibri"/>
                <w:color w:val="262626"/>
              </w:rPr>
              <w:t>támogatására</w:t>
            </w:r>
            <w:r w:rsidR="00E0345B" w:rsidRPr="007B3322">
              <w:rPr>
                <w:rFonts w:ascii="Source Serif Pro" w:hAnsi="Source Serif Pro" w:cs="Calibri"/>
                <w:color w:val="262626"/>
              </w:rPr>
              <w:t>.</w:t>
            </w:r>
          </w:p>
          <w:p w14:paraId="1CE74358" w14:textId="77777777" w:rsidR="00A65FF7" w:rsidRPr="00ED593E" w:rsidRDefault="00A65FF7" w:rsidP="007B3322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  <w:sz w:val="20"/>
                <w:szCs w:val="20"/>
              </w:rPr>
            </w:pPr>
          </w:p>
          <w:p w14:paraId="6F0F5019" w14:textId="28D02B77" w:rsidR="00A65FF7" w:rsidRPr="007B3322" w:rsidRDefault="00A65FF7" w:rsidP="007B3322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>Megválasztja a bizottság elnökét és tagjait az alábbiak szerint:</w:t>
            </w:r>
          </w:p>
          <w:p w14:paraId="427F4D95" w14:textId="77777777" w:rsidR="007B3322" w:rsidRPr="00ED593E" w:rsidRDefault="007B3322" w:rsidP="00BF1436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  <w:sz w:val="20"/>
                <w:szCs w:val="20"/>
              </w:rPr>
            </w:pPr>
          </w:p>
          <w:p w14:paraId="3980B3B6" w14:textId="77777777" w:rsidR="00A65FF7" w:rsidRPr="007B3322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</w:rPr>
            </w:pPr>
            <w:r w:rsidRPr="007B3322">
              <w:rPr>
                <w:rFonts w:ascii="Source Serif Pro" w:hAnsi="Source Serif Pro" w:cs="Calibri"/>
                <w:color w:val="000000"/>
              </w:rPr>
              <w:t xml:space="preserve">A </w:t>
            </w:r>
            <w:r w:rsidRPr="007B3322">
              <w:rPr>
                <w:rFonts w:ascii="Source Serif Pro" w:hAnsi="Source Serif Pro" w:cs="Calibri"/>
                <w:color w:val="262626"/>
              </w:rPr>
              <w:t xml:space="preserve">bizottság elnöke: </w:t>
            </w:r>
            <w:r w:rsidRPr="007B3322">
              <w:rPr>
                <w:rFonts w:ascii="Source Serif Pro" w:hAnsi="Source Serif Pro" w:cs="Calibri"/>
                <w:color w:val="000000"/>
              </w:rPr>
              <w:t>.....................................................</w:t>
            </w:r>
          </w:p>
          <w:p w14:paraId="197B24DC" w14:textId="77777777" w:rsidR="00E0345B" w:rsidRPr="00ED593E" w:rsidRDefault="00E0345B" w:rsidP="00BF1436">
            <w:pPr>
              <w:autoSpaceDE w:val="0"/>
              <w:autoSpaceDN w:val="0"/>
              <w:adjustRightInd w:val="0"/>
              <w:jc w:val="both"/>
              <w:rPr>
                <w:rFonts w:ascii="Source Serif Pro" w:hAnsi="Source Serif Pro" w:cs="Calibri"/>
                <w:color w:val="262626"/>
                <w:sz w:val="20"/>
                <w:szCs w:val="20"/>
              </w:rPr>
            </w:pPr>
          </w:p>
          <w:p w14:paraId="0DC30225" w14:textId="77777777" w:rsidR="007B3322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262626"/>
              </w:rPr>
            </w:pPr>
            <w:r w:rsidRPr="007B3322">
              <w:rPr>
                <w:rFonts w:ascii="Source Serif Pro" w:hAnsi="Source Serif Pro" w:cs="Calibri"/>
                <w:color w:val="262626"/>
              </w:rPr>
              <w:t>A bizottság tagjai:</w:t>
            </w:r>
          </w:p>
          <w:p w14:paraId="71293C77" w14:textId="77777777" w:rsidR="000F2C79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</w:rPr>
            </w:pPr>
            <w:r w:rsidRPr="007B3322">
              <w:rPr>
                <w:rFonts w:ascii="Source Serif Pro" w:hAnsi="Source Serif Pro" w:cs="Calibri"/>
                <w:color w:val="000000"/>
              </w:rPr>
              <w:t>..........................................................................</w:t>
            </w:r>
          </w:p>
          <w:p w14:paraId="136DA12F" w14:textId="77777777" w:rsidR="000F2C79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</w:rPr>
            </w:pPr>
            <w:r w:rsidRPr="007B3322">
              <w:rPr>
                <w:rFonts w:ascii="Source Serif Pro" w:hAnsi="Source Serif Pro" w:cs="Calibri"/>
                <w:color w:val="000000"/>
              </w:rPr>
              <w:t>..........................................................................</w:t>
            </w:r>
          </w:p>
          <w:p w14:paraId="3032F93B" w14:textId="77777777" w:rsidR="000F2C79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</w:rPr>
            </w:pPr>
            <w:r w:rsidRPr="007B3322">
              <w:rPr>
                <w:rFonts w:ascii="Source Serif Pro" w:hAnsi="Source Serif Pro" w:cs="Calibri"/>
                <w:color w:val="000000"/>
              </w:rPr>
              <w:t>..........................................................................</w:t>
            </w:r>
          </w:p>
          <w:p w14:paraId="69E86ACF" w14:textId="77777777" w:rsidR="000F2C79" w:rsidRDefault="00A65FF7" w:rsidP="00BF1436">
            <w:pPr>
              <w:autoSpaceDE w:val="0"/>
              <w:autoSpaceDN w:val="0"/>
              <w:adjustRightInd w:val="0"/>
              <w:spacing w:after="40"/>
              <w:rPr>
                <w:rFonts w:ascii="Source Serif Pro" w:hAnsi="Source Serif Pro" w:cs="Calibri"/>
                <w:color w:val="000000"/>
              </w:rPr>
            </w:pPr>
            <w:r w:rsidRPr="007B3322">
              <w:rPr>
                <w:rFonts w:ascii="Source Serif Pro" w:hAnsi="Source Serif Pro" w:cs="Calibri"/>
                <w:color w:val="000000"/>
              </w:rPr>
              <w:t>..........................................................................</w:t>
            </w:r>
          </w:p>
          <w:p w14:paraId="2441DA4D" w14:textId="7BDAC025" w:rsidR="00A65FF7" w:rsidRPr="007B3322" w:rsidRDefault="00A65FF7" w:rsidP="007B3322">
            <w:pPr>
              <w:autoSpaceDE w:val="0"/>
              <w:autoSpaceDN w:val="0"/>
              <w:adjustRightInd w:val="0"/>
              <w:rPr>
                <w:rFonts w:ascii="Source Serif Pro" w:hAnsi="Source Serif Pro" w:cs="Calibri"/>
                <w:color w:val="000000"/>
              </w:rPr>
            </w:pPr>
            <w:r w:rsidRPr="007B3322">
              <w:rPr>
                <w:rFonts w:ascii="Source Serif Pro" w:hAnsi="Source Serif Pro" w:cs="Calibri"/>
                <w:color w:val="000000"/>
              </w:rPr>
              <w:t>..............</w:t>
            </w:r>
            <w:r w:rsidR="00140E38" w:rsidRPr="007B3322">
              <w:rPr>
                <w:rFonts w:ascii="Source Serif Pro" w:hAnsi="Source Serif Pro" w:cs="Calibri"/>
                <w:color w:val="000000"/>
              </w:rPr>
              <w:t>..................</w:t>
            </w:r>
            <w:r w:rsidR="000F2C79">
              <w:rPr>
                <w:rFonts w:ascii="Source Serif Pro" w:hAnsi="Source Serif Pro" w:cs="Calibri"/>
                <w:color w:val="000000"/>
              </w:rPr>
              <w:t>..........................................</w:t>
            </w:r>
          </w:p>
          <w:p w14:paraId="2E2BA17B" w14:textId="77777777" w:rsidR="00A65FF7" w:rsidRPr="007B3322" w:rsidRDefault="00A65FF7" w:rsidP="007B3322">
            <w:pPr>
              <w:autoSpaceDE w:val="0"/>
              <w:autoSpaceDN w:val="0"/>
              <w:adjustRightInd w:val="0"/>
              <w:rPr>
                <w:rFonts w:ascii="Source Serif Pro" w:hAnsi="Source Serif Pro"/>
              </w:rPr>
            </w:pPr>
          </w:p>
        </w:tc>
      </w:tr>
      <w:tr w:rsidR="007B3322" w:rsidRPr="007B3322" w14:paraId="0E1A2B3C" w14:textId="77777777" w:rsidTr="007B3322">
        <w:tc>
          <w:tcPr>
            <w:tcW w:w="5228" w:type="dxa"/>
          </w:tcPr>
          <w:p w14:paraId="7C428FC2" w14:textId="3DBCEEE8" w:rsidR="007B3322" w:rsidRPr="007B3322" w:rsidRDefault="007B3322" w:rsidP="000F2C79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bCs/>
                <w:color w:val="222222"/>
              </w:rPr>
            </w:pPr>
            <w:r w:rsidRPr="007B3322">
              <w:rPr>
                <w:rFonts w:ascii="Source Serif Pro" w:hAnsi="Source Serif Pro" w:cs="Calibri"/>
                <w:b/>
                <w:bCs/>
                <w:color w:val="222222"/>
                <w:lang w:val="sk"/>
              </w:rPr>
              <w:lastRenderedPageBreak/>
              <w:t xml:space="preserve">Odôvodnenie návrhu uznesenia </w:t>
            </w:r>
          </w:p>
          <w:p w14:paraId="2091F353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</w:p>
          <w:p w14:paraId="1A3075B8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iCs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V právnom poriadku Slovenskej republiky od jej samotného vzniku zohrávajú veľmi dôležitú úlohu ustanovenia zabezpečujúce práva národnostných menšín. Ústava SR, medzinárodné zmluvy, právne predpisy a vládne nariadenia zabezpečujú práva príslušníkov národnostných menšín. Tieto práva sú taxatívne vymenované v článku 34 Ústavy SR, ods. 2 písm. a) ustanovuje právo na vzdelávanie v ich materinskom jazyku, kým písm. b) hovorí vyslovene o právach používania menšinových jazykov, podľa ktorého Ústava SR zaručuje príslušníkom národnostných menšín a etnických skupín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  <w:lang w:val="sk"/>
              </w:rPr>
              <w:t>„právo používať ich jazyk v úradnom styku“</w:t>
            </w: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>, v písm.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  <w:lang w:val="sk"/>
              </w:rPr>
              <w:t xml:space="preserve"> c)</w:t>
            </w: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 je garantované právo zúčastňovať sa na riešení vecí týkajúcich sa národnostných menšín a etnických skupín. </w:t>
            </w:r>
          </w:p>
          <w:p w14:paraId="5020E105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i/>
                <w:iCs/>
                <w:color w:val="222222"/>
              </w:rPr>
            </w:pPr>
          </w:p>
          <w:p w14:paraId="18655A1B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Slovenská republika pristúpila k medzinárodným zmluvám Rady Európy, k Rámcového dohovoru o ochrane národnostných menšín a k Európskej charte regionálnych alebo menšinových jazykov. V týchto dokumentoch sú otázky používania menšinových jazykov zdôraznené, Európska charta regionálnych alebo menšinových jazykov dokonca chce zabezpečiť ochranu identity národnostných menšín vyslovene prostredníctvom ochrany jazyka. Podľa charty sa vyžaduje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  <w:lang w:val="sk"/>
              </w:rPr>
              <w:t>„rozhodný postup pri podpore“</w:t>
            </w: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 vo vzťahu k jazykom, ktoré sa tradične používajú na danom území a cieľom je „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  <w:lang w:val="sk"/>
              </w:rPr>
              <w:t>uľahčenie a/alebo podpora slovného alebo písomného prejavu v regionálnom alebo menšinovom jazyku vo verejnom a v súkromnom živote“</w:t>
            </w: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>.</w:t>
            </w:r>
          </w:p>
          <w:p w14:paraId="033E76C2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i/>
                <w:iCs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Aj Zmluva o dobrom susedstve a priateľskej spolupráci medzi Slovenskou republikou a Maďarskom sa osobitne venuje otázke používania národnostných menšín. Dôležitosť tejto otázky naznačujú aj odporúčania zo zápisnice zmiešanej slovensko-maďarskej komisie, podľa ktorých: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  <w:lang w:val="sk"/>
              </w:rPr>
              <w:t xml:space="preserve">„Strany zabezpečujú výkon platných zákonov upravujúcich používanie menšinových jazykov a odstránia prekážky pred uplatnením týchto zákonov v praxi“ </w:t>
            </w: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 xml:space="preserve"> alebo „</w:t>
            </w:r>
            <w:r w:rsidRPr="007B3322">
              <w:rPr>
                <w:rFonts w:ascii="Source Serif Pro" w:hAnsi="Source Serif Pro" w:cs="Calibri"/>
                <w:i/>
                <w:color w:val="222222"/>
                <w:lang w:val="sk"/>
              </w:rPr>
              <w:t>Strany poskytujú finančný príspevok pre štátne orgány a orgány územnej samosprávy na náklady vyskytujúce sa v súvislosti s používaním menšinových jazykov v úradnom styku</w:t>
            </w: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>.“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  <w:lang w:val="sk"/>
              </w:rPr>
              <w:t xml:space="preserve">  </w:t>
            </w: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>Ďalej „</w:t>
            </w:r>
            <w:r w:rsidRPr="007B3322">
              <w:rPr>
                <w:rFonts w:ascii="Source Serif Pro" w:hAnsi="Source Serif Pro" w:cs="Calibri"/>
                <w:color w:val="000000"/>
                <w:lang w:val="sk"/>
              </w:rPr>
              <w:t xml:space="preserve">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  <w:lang w:val="sk"/>
              </w:rPr>
              <w:t>Strany majú zabezpečiť odborné, metodické a finančné predpoklady potrebné na používanie menšinových jazykov a na vytvorenie a rozvoj potrebnej odbornej terminológie.</w:t>
            </w: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>“</w:t>
            </w:r>
          </w:p>
          <w:p w14:paraId="0E5EA5C1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</w:p>
          <w:p w14:paraId="60099636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lastRenderedPageBreak/>
              <w:t xml:space="preserve">Používanie menšinových jazykov v úradnom styku upravuje osobitný právny predpis, a to zákon č. 184/1999 </w:t>
            </w:r>
            <w:proofErr w:type="spellStart"/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>Z.z</w:t>
            </w:r>
            <w:proofErr w:type="spellEnd"/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. o používaní jazykov národnostných menšín, ale okrem toho podrobnosti v súvislosti s používaním menšinových jazykov obsahujú aj ďalšie všeobecne záväzné právne predpisy, z ktorých je potrebné spomenúť tzv. </w:t>
            </w:r>
            <w:proofErr w:type="spellStart"/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>infozákon</w:t>
            </w:r>
            <w:proofErr w:type="spellEnd"/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 (zákon č. 211/2000 Z. z. o slobodnom prístupe k informáciám) Existujú aj dve platné nariadenia vlády, ktorými sa vykonáva zákon o používaní jazykov národnostných menšín.</w:t>
            </w:r>
          </w:p>
          <w:p w14:paraId="6AD46FD4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</w:p>
          <w:p w14:paraId="72D30C87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V zmysle § 7a ods. 2 zákona o používaní jazykov národnostných menšín úrad vlády predkladá vláde Slovenskej republiky raz za dva roky správu o stave používania jazykov menšín na území Slovenskej republiky, a za týmto účelom je úrad vlády oprávnený vyžadovať od orgánov verejnej správy informácie a písomné podklady o používaní jazyka menšín v oblasti ich pôsobnosti. Preto celkom prirodzene dokument o národnostných menšinách, tvoriaci súčasť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  <w:lang w:val="sk"/>
              </w:rPr>
              <w:t xml:space="preserve">Celoštátnej stratégie ochrany a podpory ľudských práv </w:t>
            </w:r>
            <w:r w:rsidRPr="007B3322">
              <w:rPr>
                <w:rFonts w:ascii="Source Serif Pro" w:hAnsi="Source Serif Pro" w:cs="Calibri"/>
                <w:color w:val="222222"/>
                <w:lang w:val="sk"/>
              </w:rPr>
              <w:t xml:space="preserve">prijatej vládou SR 18. februára 2015, </w:t>
            </w:r>
            <w:r w:rsidRPr="007B3322">
              <w:rPr>
                <w:rFonts w:ascii="Source Serif Pro" w:hAnsi="Source Serif Pro" w:cs="Calibri"/>
                <w:b/>
                <w:bCs/>
                <w:color w:val="222222"/>
                <w:lang w:val="sk"/>
              </w:rPr>
              <w:t>pre miestne samosprávy vyslovene odporúča vytvoriť komisiu pre otázky súvisiace s dodržiavaním práv menšín.  Takéto odporúčanie vydal po voľbách do miestnych samospráv v roku 2022 aj splnomocnenec vlády SR pre národnostné menšiny pre novozriadené obecné zastupiteľstvá.</w:t>
            </w:r>
          </w:p>
          <w:p w14:paraId="25948244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color w:val="000000"/>
              </w:rPr>
            </w:pPr>
          </w:p>
          <w:p w14:paraId="4D5641D8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  <w:lang w:val="sk"/>
              </w:rPr>
              <w:t>Podľa údajov zo sčítania ľudu v roku 2021 ........% obyvateľov mesta/obce .......................................... sa hlásilo k maďarskej národnosti, pričom ........ % obyvateľov označilo maďarský jazyk za svoj materinský jazyk. Je osobitnou zodpovednosťou zastupiteľstiev obcí a miest, aby svojou činnosťou uspokojili aj potreby a očakávania svojich obyvateľov hlásiacich sa k maďarskej národnosti v oblasti kultúry a používania ich materinského jazyka. Je zákonnou povinnosťou obecnej samosprávy, aby pre obyvateľov danej obce maďarskej národnosti zabezpečil všetky personálne a vecné podmienky k uplatneniu ich jazykových práv garantovaných platnými právnymi predpismi a uložených orgánom verejnej správy ako povinnosť alebo ako možnosť.</w:t>
            </w:r>
          </w:p>
          <w:p w14:paraId="0128DED4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</w:p>
          <w:p w14:paraId="17F918F3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  <w:lang w:val="sk"/>
              </w:rPr>
              <w:t xml:space="preserve">Cielené a komplexné riešenie problémov a prípadných nedostatkov sa vyžaduje aj z pohľadu efektivity činnosti. Do činnosti komisie je účelné zapojiť </w:t>
            </w:r>
            <w:r w:rsidRPr="007B3322">
              <w:rPr>
                <w:rFonts w:ascii="Source Serif Pro" w:hAnsi="Source Serif Pro" w:cs="Calibri"/>
                <w:color w:val="242424"/>
                <w:lang w:val="sk"/>
              </w:rPr>
              <w:lastRenderedPageBreak/>
              <w:t>aj odborníkov a vytvoriť spoluprácu s občianskymi združeniami, resp. inými organizáciami pôsobiacimi v tejto oblasti (</w:t>
            </w:r>
            <w:proofErr w:type="spellStart"/>
            <w:r w:rsidRPr="007B3322">
              <w:rPr>
                <w:rFonts w:ascii="Source Serif Pro" w:hAnsi="Source Serif Pro" w:cs="Calibri"/>
                <w:color w:val="242424"/>
                <w:lang w:val="sk"/>
              </w:rPr>
              <w:t>Gramma</w:t>
            </w:r>
            <w:proofErr w:type="spellEnd"/>
            <w:r w:rsidRPr="007B3322">
              <w:rPr>
                <w:rFonts w:ascii="Source Serif Pro" w:hAnsi="Source Serif Pro" w:cs="Calibri"/>
                <w:color w:val="242424"/>
                <w:lang w:val="sk"/>
              </w:rPr>
              <w:t>, Pro Civis, Lingua Civis atď.). Okrem toho je možné požiadať o odbornú pomoc splnomocnenca vlády SR pre národnostné menšiny.</w:t>
            </w:r>
          </w:p>
          <w:p w14:paraId="4A3EE304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</w:p>
          <w:p w14:paraId="6997F365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  <w:lang w:val="sk"/>
              </w:rPr>
              <w:t xml:space="preserve">Úlohou komisie zaoberajúcej sa s otázkami používania maďarského jazyka bude jednak preskúmanie situácie v oblasti používania maďarského jazyka na miestnej úrovni, na druhej strane výsledkom toho má komisia vypracovať návrhy na riešenie nedostatkov, pričom má zvoliť </w:t>
            </w:r>
            <w:r w:rsidRPr="007B3322">
              <w:rPr>
                <w:rFonts w:ascii="Source Serif Pro" w:hAnsi="Source Serif Pro" w:cs="Calibri"/>
                <w:i/>
                <w:iCs/>
                <w:color w:val="242424"/>
                <w:lang w:val="sk"/>
              </w:rPr>
              <w:t>„rozhodný postup pri podpore“</w:t>
            </w:r>
            <w:r w:rsidRPr="007B3322">
              <w:rPr>
                <w:rFonts w:ascii="Source Serif Pro" w:hAnsi="Source Serif Pro" w:cs="Calibri"/>
                <w:color w:val="242424"/>
                <w:lang w:val="sk"/>
              </w:rPr>
              <w:t xml:space="preserve"> používania menšinového jazyka. V prvom kroku by mala komisia preskúmať uplatnenie zákonných predpisov týkajúcich sa používania maďarského jazyka v praxi pri činnosti orgánov samosprávy, mestského/obecného úradu a inštitúcií v zriaďovateľskej pôsobnosti mesta/obce, ako aj používanie maďarského jazyka na verejných priestranstvách mesta/obce, najmä podnikateľmi pôsobiacimi na území mesta/obce. Následne by mala komisia vypracovať plán úloh na komplexné riešenie používania maďarského jazyka a na vykonanie podporných opatrení zo strany samosprávy pre lepšie uplatnenie zákonných predpisov v praxi.</w:t>
            </w:r>
          </w:p>
          <w:p w14:paraId="0561513F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</w:p>
          <w:p w14:paraId="0176926A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  <w:lang w:val="sk"/>
              </w:rPr>
              <w:t xml:space="preserve">Výsledkom činnosti komisie je možné nielen zvýšiť jazykový komfort maďarsky hovoriacich obyvateľov mesta/obce, ale je možné získať aj skúsenosti pri riešení konkrétnych záležitostí, ktoré budú slúžiť ako príklad pre ostatné samosprávy na zmiešaných oblastiach. Pri dôslednej a komplexnej realizácii a aplikácii práva sa nahromadia veľmi užitočné skúsenosti, ktoré sa môžu brať do úvahy aj pri odstránení prípadných nedostatkov v právnych predpisoch týkajúcich sa používania práv národnostných menšín. </w:t>
            </w:r>
          </w:p>
          <w:p w14:paraId="3CDBACA6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</w:p>
          <w:p w14:paraId="527B225D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  <w:lang w:val="sk"/>
              </w:rPr>
              <w:t>Dôležitou súčasťou menšinových práv sú nepochybne aj právo na vzdelávanie v materinskom jazyku a právo na rozvíjanie vlastnej kultúry. Komisia môže preskúmať súčasný stav aj v tejto oblasti a môže sformulovať návrhy na opatrenia na zlepšenie, ktoré majú slúžiť k zachovaniu identity a rozvoju národnostných menšín v obci/meste ...............................</w:t>
            </w:r>
          </w:p>
          <w:p w14:paraId="7775FC0D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bCs/>
                <w:color w:val="262626"/>
              </w:rPr>
            </w:pPr>
          </w:p>
        </w:tc>
        <w:tc>
          <w:tcPr>
            <w:tcW w:w="5228" w:type="dxa"/>
          </w:tcPr>
          <w:p w14:paraId="548CC9D5" w14:textId="43C3E47B" w:rsidR="007B3322" w:rsidRPr="007B3322" w:rsidRDefault="007B3322" w:rsidP="000F2C79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bCs/>
                <w:color w:val="222222"/>
              </w:rPr>
            </w:pPr>
            <w:r w:rsidRPr="007B3322">
              <w:rPr>
                <w:rFonts w:ascii="Source Serif Pro" w:hAnsi="Source Serif Pro" w:cs="Calibri"/>
                <w:b/>
                <w:bCs/>
                <w:color w:val="222222"/>
              </w:rPr>
              <w:lastRenderedPageBreak/>
              <w:t xml:space="preserve">A határozati javaslat indoklása: </w:t>
            </w:r>
          </w:p>
          <w:p w14:paraId="3827C86C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</w:p>
          <w:p w14:paraId="69409B1E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iCs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</w:rPr>
              <w:t xml:space="preserve">Megalakulásától kezdve a Szlovák Köztársaság jogrendjében a nemzeti kisebbségek jogait biztosító rendelkezések fontos szerepet töltenek be. Az ország Alkotmánya, nemzetközi szerződések, törvények és rendeletek biztosítják a nemzeti kisebbségekhez tartozó személyek jogait. Az Alkotmány 34. cikke e jogokat nevesíti, melynek második bekezdésének a) pontja az anyanyelvi oktatáshoz való jogot rögzíti, b) pontja kimondottan a nyelvhasználati jogokról szól, amely szerint a nemzetiségi kisebbségekhez vagy etnikai csoportokhoz tartozó személyeknek az Alkotmány szavatolja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 xml:space="preserve">„anyanyelvüknek a hivatalos érintkezésben való használatának a jogát”, c) </w:t>
            </w:r>
            <w:r w:rsidRPr="007B3322">
              <w:rPr>
                <w:rFonts w:ascii="Source Serif Pro" w:hAnsi="Source Serif Pro" w:cs="Calibri"/>
                <w:iCs/>
                <w:color w:val="222222"/>
              </w:rPr>
              <w:t xml:space="preserve">pontja pedig az őket érintő ügyek intézésében való részvételhez való jogot garantálja. </w:t>
            </w:r>
          </w:p>
          <w:p w14:paraId="6E8BBD77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i/>
                <w:iCs/>
                <w:color w:val="222222"/>
              </w:rPr>
            </w:pPr>
          </w:p>
          <w:p w14:paraId="01F069D5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</w:rPr>
              <w:t xml:space="preserve">A Szlovák Köztársaság csatlakozott az Európa Tanács kisebbségeket védő szerződéseihez, a kisebbségvédelmi keretegyezményhez és a nyelvi kartához. Ezekben a nyelvhasználat kérdései döntő súllyal szerepelnek, sőt a Regionális vagy Kisebbségi Nyelvek Európai Kartája kimondottan a nyelv védelmén keresztül kívánja biztosítani a nemzeti kisebbségek önazonosságának megőrzését. A nyelvi karta szerint az őshonos nyelvek vonatkozásában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>„határozott támogató lépések"</w:t>
            </w:r>
            <w:r w:rsidRPr="007B3322">
              <w:rPr>
                <w:rFonts w:ascii="Source Serif Pro" w:hAnsi="Source Serif Pro" w:cs="Calibri"/>
                <w:color w:val="222222"/>
              </w:rPr>
              <w:t xml:space="preserve"> megtétele szükséges és a gyakorlatban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>„a regionális vagy kisebbségi nyelveknek a magánéletben és közéletben, szóban és</w:t>
            </w:r>
            <w:r w:rsidRPr="007B3322">
              <w:rPr>
                <w:rFonts w:ascii="Source Serif Pro" w:hAnsi="Source Serif Pro" w:cs="Calibri"/>
                <w:color w:val="222222"/>
              </w:rPr>
              <w:t xml:space="preserve">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>írásban való használatának megkönnyítése és/vagy bátorítása”</w:t>
            </w:r>
            <w:r w:rsidRPr="007B3322">
              <w:rPr>
                <w:rFonts w:ascii="Source Serif Pro" w:hAnsi="Source Serif Pro" w:cs="Calibri"/>
                <w:color w:val="222222"/>
              </w:rPr>
              <w:t xml:space="preserve"> a cél.</w:t>
            </w:r>
          </w:p>
          <w:p w14:paraId="7F18BD8F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i/>
                <w:iCs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</w:rPr>
              <w:t>A magyar-szlovák alapszerződés is külön foglalkozik a kisebbségi nyelvhasználattal. A kérdés fontosságát jól jelzik a magyar-szlovák vegyes bizottság jegyzőkönyvébe foglalt ajánlások, melyek szerint: „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>A Felek biztosítják a kisebbségi nyelvhasználatot szabályozó hatályos törvények végrehajtását és</w:t>
            </w:r>
            <w:r w:rsidRPr="007B3322">
              <w:rPr>
                <w:rFonts w:ascii="Source Serif Pro" w:hAnsi="Source Serif Pro" w:cs="Calibri"/>
                <w:color w:val="222222"/>
              </w:rPr>
              <w:t xml:space="preserve">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>elhárítják a törvények gyakorlati alkalmazása előtt álló akadályokat”</w:t>
            </w:r>
            <w:r w:rsidRPr="007B3322">
              <w:rPr>
                <w:rFonts w:ascii="Source Serif Pro" w:hAnsi="Source Serif Pro" w:cs="Calibri"/>
                <w:color w:val="000000"/>
              </w:rPr>
              <w:t xml:space="preserve"> vagy </w:t>
            </w:r>
            <w:r w:rsidRPr="007B3322">
              <w:rPr>
                <w:rFonts w:ascii="Source Serif Pro" w:hAnsi="Source Serif Pro" w:cs="Calibri"/>
                <w:i/>
                <w:color w:val="000000"/>
              </w:rPr>
              <w:t>„</w:t>
            </w:r>
            <w:r w:rsidRPr="007B3322">
              <w:rPr>
                <w:rFonts w:ascii="Source Serif Pro" w:hAnsi="Source Serif Pro" w:cs="Calibri"/>
                <w:i/>
                <w:color w:val="222222"/>
              </w:rPr>
              <w:t>A Felek pénzügyi hozzájárulást biztosítanak az államigazgatási és a területi önkormányzati szervek számára, a kisebbségi nyelvek hivatali érintkezésben történő használatával kapcsolatos költségek fedezésére.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 xml:space="preserve">.”  </w:t>
            </w:r>
            <w:r w:rsidRPr="007B3322">
              <w:rPr>
                <w:rFonts w:ascii="Source Serif Pro" w:hAnsi="Source Serif Pro" w:cs="Calibri"/>
                <w:color w:val="222222"/>
              </w:rPr>
              <w:t>Valamint „</w:t>
            </w:r>
            <w:r w:rsidRPr="007B3322">
              <w:rPr>
                <w:rFonts w:ascii="Source Serif Pro" w:hAnsi="Source Serif Pro" w:cs="Calibri"/>
                <w:i/>
                <w:iCs/>
                <w:color w:val="000000"/>
              </w:rPr>
              <w:t xml:space="preserve">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>A Felek biztosítsák a kisebbségi nyelvek hivatali használatára, valamint a szükséges szakterminológia kialakításához és fejlesztéséhez szükséges szakmai, módszertani és pénzügyi feltételeket."</w:t>
            </w:r>
          </w:p>
          <w:p w14:paraId="732D0518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</w:p>
          <w:p w14:paraId="21295B16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</w:rPr>
              <w:t xml:space="preserve">Külön törvény, a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>Nemzeti kisebbségek nyelveinek használatáról szóló 184/1999 számú törvény</w:t>
            </w:r>
            <w:r w:rsidRPr="007B3322">
              <w:rPr>
                <w:rFonts w:ascii="Source Serif Pro" w:hAnsi="Source Serif Pro" w:cs="Calibri"/>
                <w:color w:val="222222"/>
              </w:rPr>
              <w:t xml:space="preserve"> szabályozza </w:t>
            </w:r>
            <w:r w:rsidRPr="007B3322">
              <w:rPr>
                <w:rFonts w:ascii="Source Serif Pro" w:hAnsi="Source Serif Pro" w:cs="Calibri"/>
                <w:color w:val="222222"/>
              </w:rPr>
              <w:lastRenderedPageBreak/>
              <w:t xml:space="preserve">átfogóan a kisebbségi nyelvek hivatali érintkezésben történő használatát, de ezen kívül számos egyéb jogszabály tartalmaz részletszabályokat a kisebbségi nyelv használatával kapcsolatosan, ezek közül mindenképpen érdemes megemlíteni az ún. </w:t>
            </w:r>
            <w:proofErr w:type="spellStart"/>
            <w:r w:rsidRPr="007B3322">
              <w:rPr>
                <w:rFonts w:ascii="Source Serif Pro" w:hAnsi="Source Serif Pro" w:cs="Calibri"/>
                <w:color w:val="222222"/>
              </w:rPr>
              <w:t>infotörvényt</w:t>
            </w:r>
            <w:proofErr w:type="spellEnd"/>
            <w:r w:rsidRPr="007B3322">
              <w:rPr>
                <w:rFonts w:ascii="Source Serif Pro" w:hAnsi="Source Serif Pro" w:cs="Calibri"/>
                <w:color w:val="222222"/>
              </w:rPr>
              <w:t xml:space="preserve"> (211/2000 sz. tv.) Két hatályos kormányrendelet is létezik kimondottan a kisebbségi nyelvhasználati törvény végrehajtására.</w:t>
            </w:r>
          </w:p>
          <w:p w14:paraId="4A982E16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22222"/>
              </w:rPr>
            </w:pPr>
          </w:p>
          <w:p w14:paraId="4B2CECB1" w14:textId="520EAC81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color w:val="222222"/>
              </w:rPr>
            </w:pPr>
            <w:r w:rsidRPr="007B3322">
              <w:rPr>
                <w:rFonts w:ascii="Source Serif Pro" w:hAnsi="Source Serif Pro" w:cs="Calibri"/>
                <w:color w:val="222222"/>
              </w:rPr>
              <w:t xml:space="preserve">A kisebbségi nyelvhasználati törvény 7a § (2) bekezdése alapján a kormányhivatal kétévente köteles jelentést készíteni a kisebbségi nyelvhasználat helyzetéről, ennek elkészítése során a kormányhivatal megkeresésére az állami szervek és helyi önkormányzatok kötelesek tájékoztatást nyújtani a kisebbségi nyelvhasználat helyzetéről saját hatáskörükben. Ezért nem véletlen, hogy a Szlovák Köztársaság kormánya által 2015. február 18-án elfogadott </w:t>
            </w:r>
            <w:r w:rsidRPr="007B3322">
              <w:rPr>
                <w:rFonts w:ascii="Source Serif Pro" w:hAnsi="Source Serif Pro" w:cs="Calibri"/>
                <w:i/>
                <w:iCs/>
                <w:color w:val="222222"/>
              </w:rPr>
              <w:t>emberjogi stratégiának</w:t>
            </w:r>
            <w:r w:rsidRPr="007B3322">
              <w:rPr>
                <w:rFonts w:ascii="Source Serif Pro" w:hAnsi="Source Serif Pro" w:cs="Calibri"/>
                <w:color w:val="222222"/>
              </w:rPr>
              <w:t xml:space="preserve"> részét képező nemzeti kisebbségekkel foglalkozó dokumentum </w:t>
            </w:r>
            <w:r w:rsidRPr="007B3322">
              <w:rPr>
                <w:rFonts w:ascii="Source Serif Pro" w:hAnsi="Source Serif Pro" w:cs="Calibri"/>
                <w:b/>
                <w:color w:val="222222"/>
              </w:rPr>
              <w:t>kimondottan javasolja is a helyi önkormányzatok számára egy a kisebbségeket érintő kérdésekkel foglalkozó bizottság létrehozását. Ilyen javaslatot a kisebbségi kormánybiztos is kiemelten megfogalmazott a 2022-es önkormányzati választásokat követően az újonnan alakuló képviselő testületek számára.</w:t>
            </w:r>
          </w:p>
          <w:p w14:paraId="15810EF5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color w:val="000000"/>
              </w:rPr>
            </w:pPr>
          </w:p>
          <w:p w14:paraId="13277984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</w:rPr>
              <w:t>……………………város/község lakosságának a 2021-es népszámlálás szerint még mindig ……. % vallotta magát magyar nemzetiségűnek, a magát magyar anyanyelvűnek vallók aránya a lakosság …….. %-a. Ez a város/község önkormányzatára külön felelősséget ró, hogy tevékenysége során a magyar nemzetiségű lakosai nyelvhasználati és kulturális igényeit is szolgálja. Települési önkormányzatként törvényből fakadó kötelessége, hogy mind személyi és tárgyi feltételeit is biztosítsa, hogy a hatályos jogszabályokban kötelezően előírt és lehetőségként megfogalmazott nyelvhasználati jogokat ténylegesen és teljes körűen biztosítsa magyar ajkú polgárai számára.</w:t>
            </w:r>
          </w:p>
          <w:p w14:paraId="6C6D6C61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</w:p>
          <w:p w14:paraId="3CE3C49E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</w:rPr>
              <w:t xml:space="preserve">A magyar nyelvhasználat ügyének célzott kezelését, a problémák, az esetleges hiányosságok átfogó rendezését hatékonysági szempontok is erősen indokolják. A bizottság munkájába a kisebbségi nyelvhasználat kérdéseivel foglalkozó szakemberek bevonása, valamint az ezen a területen tevékenykedő civil szervezetekkel, polgári társulásokkal </w:t>
            </w:r>
            <w:r w:rsidRPr="007B3322">
              <w:rPr>
                <w:rFonts w:ascii="Source Serif Pro" w:hAnsi="Source Serif Pro" w:cs="Calibri"/>
                <w:color w:val="242424"/>
              </w:rPr>
              <w:lastRenderedPageBreak/>
              <w:t xml:space="preserve">(Gramma Iroda, Pro Civis, </w:t>
            </w:r>
            <w:proofErr w:type="spellStart"/>
            <w:r w:rsidRPr="007B3322">
              <w:rPr>
                <w:rFonts w:ascii="Source Serif Pro" w:hAnsi="Source Serif Pro" w:cs="Calibri"/>
                <w:color w:val="242424"/>
              </w:rPr>
              <w:t>Lingua</w:t>
            </w:r>
            <w:proofErr w:type="spellEnd"/>
            <w:r w:rsidRPr="007B3322">
              <w:rPr>
                <w:rFonts w:ascii="Source Serif Pro" w:hAnsi="Source Serif Pro" w:cs="Calibri"/>
                <w:color w:val="242424"/>
              </w:rPr>
              <w:t xml:space="preserve"> Civis stb.) való együttműködés kialakítása is célszerűnek tűnik. A kisebbségi kormánybiztos ezirányú szakmai támogatása és segítsége is igényelhető.</w:t>
            </w:r>
          </w:p>
          <w:p w14:paraId="08FAB326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</w:p>
          <w:p w14:paraId="14B772CD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</w:rPr>
              <w:t xml:space="preserve">A magyar nyelvhasználat kérdéseivel foglalkozó bizottság feladata előreláthatóan kettős lenne, egyrészt a magyar nyelvhasználat helyzetének felmérése helyi szinten, másrészt ennek eredményei alapján az esetleges hiányosságok orvoslására és a szükséges </w:t>
            </w:r>
            <w:r w:rsidRPr="007B3322">
              <w:rPr>
                <w:rFonts w:ascii="Source Serif Pro" w:hAnsi="Source Serif Pro" w:cs="Calibri"/>
                <w:i/>
                <w:iCs/>
                <w:color w:val="242424"/>
              </w:rPr>
              <w:t>„határozott támogató lépésekre"</w:t>
            </w:r>
            <w:r w:rsidRPr="007B3322">
              <w:rPr>
                <w:rFonts w:ascii="Source Serif Pro" w:hAnsi="Source Serif Pro" w:cs="Calibri"/>
                <w:color w:val="242424"/>
              </w:rPr>
              <w:t xml:space="preserve"> dolgozna ki javaslatokat a képviselő-testület számára. A bizottság első lépésben felmérné a magyar nyelvhasználatra vonatkozó törvényi előírások gyakorlatban történő megvalósulását az önkormányzati szervek, a városi hivatal és az önkormányzati fenntartású intézmények tevékenysége során, valamint a magyar nyelv nyilvános használatát a város közterein, különösen a városban működő vállalkozások által. Második lépésben pedig javaslatokat, cselekvési tervet dolgozna ki a magyar nyelvhasználat kérdésének átfogó kezelésére, az önkormányzat által foganatosítható támogató lépések megtételére.</w:t>
            </w:r>
          </w:p>
          <w:p w14:paraId="5CBBEC93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</w:p>
          <w:p w14:paraId="306FB5E5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</w:rPr>
              <w:t xml:space="preserve">A bizottság munkájának eredményeképpen nemcsak a város magyar ajkú polgárainak nyelvi komfortja növelhető, hanem a konkrét ügyek intézése során olyan tapasztalati tőke is felhalmozható, amelyet majd az ország többi magyarlakta településeinek önkormányzatai is hasznosíthatnak, valamint az önkormányzat következetes és teljes körű jogalkalmazása során a gyakorlatban szerzett tapasztalatok a kisebbségi nyelvhasználatra vonatkozó jogszabályok hiányosságainak majdani orvoslásakor is figyelembe vehetők lesznek. </w:t>
            </w:r>
          </w:p>
          <w:p w14:paraId="48A1DAA6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</w:p>
          <w:p w14:paraId="044DDE96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color w:val="242424"/>
              </w:rPr>
            </w:pPr>
            <w:r w:rsidRPr="007B3322">
              <w:rPr>
                <w:rFonts w:ascii="Source Serif Pro" w:hAnsi="Source Serif Pro" w:cs="Calibri"/>
                <w:color w:val="242424"/>
              </w:rPr>
              <w:t>Nyilvánvalóan a kisebbségi jogok fontos részét alkotják az anyanyelvi oktatáshoz és a saját nemzetiségi kultúra ápolásához fejlesztéséhez fűződő jogok. A bizottság e területekre vonatkozóan is felmérheti a fennálló állapotokat és olyan jobbító javaslatokat fogalmazhat meg, amely a nemzetiségi közösség megmaradását és fejlődését szolgálják ……………………………… város/községben.</w:t>
            </w:r>
          </w:p>
          <w:p w14:paraId="3A60D086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color w:val="000000"/>
              </w:rPr>
            </w:pPr>
          </w:p>
          <w:p w14:paraId="0453636E" w14:textId="77777777" w:rsidR="007B3322" w:rsidRPr="007B3322" w:rsidRDefault="007B3322" w:rsidP="000F2C7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Source Serif Pro" w:hAnsi="Source Serif Pro" w:cs="Calibri"/>
                <w:b/>
                <w:bCs/>
                <w:color w:val="262626"/>
              </w:rPr>
            </w:pPr>
          </w:p>
        </w:tc>
      </w:tr>
    </w:tbl>
    <w:p w14:paraId="2BA081A5" w14:textId="77777777" w:rsidR="00DA7EA4" w:rsidRPr="007B3322" w:rsidRDefault="00DA7EA4">
      <w:pPr>
        <w:rPr>
          <w:rFonts w:ascii="Source Serif Pro" w:hAnsi="Source Serif Pro"/>
        </w:rPr>
      </w:pPr>
    </w:p>
    <w:sectPr w:rsidR="00DA7EA4" w:rsidRPr="007B3322" w:rsidSect="00ED59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7D7"/>
    <w:multiLevelType w:val="hybridMultilevel"/>
    <w:tmpl w:val="C5062F5A"/>
    <w:lvl w:ilvl="0" w:tplc="444CA3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F"/>
    <w:multiLevelType w:val="hybridMultilevel"/>
    <w:tmpl w:val="C9A2C5F0"/>
    <w:lvl w:ilvl="0" w:tplc="0B7E2B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36DB0"/>
    <w:multiLevelType w:val="hybridMultilevel"/>
    <w:tmpl w:val="E496EFBE"/>
    <w:lvl w:ilvl="0" w:tplc="1A7A0A14">
      <w:start w:val="1"/>
      <w:numFmt w:val="upperLetter"/>
      <w:lvlText w:val="%1."/>
      <w:lvlJc w:val="left"/>
      <w:pPr>
        <w:ind w:left="54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68" w:hanging="360"/>
      </w:pPr>
    </w:lvl>
    <w:lvl w:ilvl="2" w:tplc="040E001B" w:tentative="1">
      <w:start w:val="1"/>
      <w:numFmt w:val="lowerRoman"/>
      <w:lvlText w:val="%3."/>
      <w:lvlJc w:val="right"/>
      <w:pPr>
        <w:ind w:left="1988" w:hanging="180"/>
      </w:pPr>
    </w:lvl>
    <w:lvl w:ilvl="3" w:tplc="040E000F" w:tentative="1">
      <w:start w:val="1"/>
      <w:numFmt w:val="decimal"/>
      <w:lvlText w:val="%4."/>
      <w:lvlJc w:val="left"/>
      <w:pPr>
        <w:ind w:left="2708" w:hanging="360"/>
      </w:pPr>
    </w:lvl>
    <w:lvl w:ilvl="4" w:tplc="040E0019" w:tentative="1">
      <w:start w:val="1"/>
      <w:numFmt w:val="lowerLetter"/>
      <w:lvlText w:val="%5."/>
      <w:lvlJc w:val="left"/>
      <w:pPr>
        <w:ind w:left="3428" w:hanging="360"/>
      </w:pPr>
    </w:lvl>
    <w:lvl w:ilvl="5" w:tplc="040E001B" w:tentative="1">
      <w:start w:val="1"/>
      <w:numFmt w:val="lowerRoman"/>
      <w:lvlText w:val="%6."/>
      <w:lvlJc w:val="right"/>
      <w:pPr>
        <w:ind w:left="4148" w:hanging="180"/>
      </w:pPr>
    </w:lvl>
    <w:lvl w:ilvl="6" w:tplc="040E000F" w:tentative="1">
      <w:start w:val="1"/>
      <w:numFmt w:val="decimal"/>
      <w:lvlText w:val="%7."/>
      <w:lvlJc w:val="left"/>
      <w:pPr>
        <w:ind w:left="4868" w:hanging="360"/>
      </w:pPr>
    </w:lvl>
    <w:lvl w:ilvl="7" w:tplc="040E0019" w:tentative="1">
      <w:start w:val="1"/>
      <w:numFmt w:val="lowerLetter"/>
      <w:lvlText w:val="%8."/>
      <w:lvlJc w:val="left"/>
      <w:pPr>
        <w:ind w:left="5588" w:hanging="360"/>
      </w:pPr>
    </w:lvl>
    <w:lvl w:ilvl="8" w:tplc="040E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" w15:restartNumberingAfterBreak="0">
    <w:nsid w:val="15D5499B"/>
    <w:multiLevelType w:val="hybridMultilevel"/>
    <w:tmpl w:val="C4241230"/>
    <w:lvl w:ilvl="0" w:tplc="D91C95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7845"/>
    <w:multiLevelType w:val="hybridMultilevel"/>
    <w:tmpl w:val="EA402FE4"/>
    <w:lvl w:ilvl="0" w:tplc="1D886B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D0B26"/>
    <w:multiLevelType w:val="hybridMultilevel"/>
    <w:tmpl w:val="C5062F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04FB"/>
    <w:multiLevelType w:val="hybridMultilevel"/>
    <w:tmpl w:val="C5062F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4290B"/>
    <w:multiLevelType w:val="hybridMultilevel"/>
    <w:tmpl w:val="C5062F5A"/>
    <w:lvl w:ilvl="0" w:tplc="444CA3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254640">
    <w:abstractNumId w:val="7"/>
  </w:num>
  <w:num w:numId="2" w16cid:durableId="1470201805">
    <w:abstractNumId w:val="3"/>
  </w:num>
  <w:num w:numId="3" w16cid:durableId="46925416">
    <w:abstractNumId w:val="1"/>
  </w:num>
  <w:num w:numId="4" w16cid:durableId="719479050">
    <w:abstractNumId w:val="0"/>
  </w:num>
  <w:num w:numId="5" w16cid:durableId="396782799">
    <w:abstractNumId w:val="2"/>
  </w:num>
  <w:num w:numId="6" w16cid:durableId="918565512">
    <w:abstractNumId w:val="6"/>
  </w:num>
  <w:num w:numId="7" w16cid:durableId="1512913328">
    <w:abstractNumId w:val="5"/>
  </w:num>
  <w:num w:numId="8" w16cid:durableId="49576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7"/>
    <w:rsid w:val="000F2C79"/>
    <w:rsid w:val="00140E38"/>
    <w:rsid w:val="00515B31"/>
    <w:rsid w:val="007B3322"/>
    <w:rsid w:val="008D7347"/>
    <w:rsid w:val="009A2779"/>
    <w:rsid w:val="00A65FF7"/>
    <w:rsid w:val="00BF1436"/>
    <w:rsid w:val="00C4707B"/>
    <w:rsid w:val="00CB44B1"/>
    <w:rsid w:val="00DA7EA4"/>
    <w:rsid w:val="00DD6980"/>
    <w:rsid w:val="00E0345B"/>
    <w:rsid w:val="00E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54EB"/>
  <w15:chartTrackingRefBased/>
  <w15:docId w15:val="{BECD6443-C197-4058-8BE9-2DB219B0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5F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6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53FA1CF35D2B41933EA4E9825E484C" ma:contentTypeVersion="16" ma:contentTypeDescription="Új dokumentum létrehozása." ma:contentTypeScope="" ma:versionID="5e29df5284db551c1161b4fc93792bc1">
  <xsd:schema xmlns:xsd="http://www.w3.org/2001/XMLSchema" xmlns:xs="http://www.w3.org/2001/XMLSchema" xmlns:p="http://schemas.microsoft.com/office/2006/metadata/properties" xmlns:ns2="260ebb1c-d82e-45ec-98fd-036fe4517366" xmlns:ns3="180edb8c-ee64-48e6-a68e-e46699e037f8" targetNamespace="http://schemas.microsoft.com/office/2006/metadata/properties" ma:root="true" ma:fieldsID="1e70c5711a7d53f71ad7c0d6b3fbb827" ns2:_="" ns3:_="">
    <xsd:import namespace="260ebb1c-d82e-45ec-98fd-036fe4517366"/>
    <xsd:import namespace="180edb8c-ee64-48e6-a68e-e46699e03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bb1c-d82e-45ec-98fd-036fe4517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d32a3-68b8-4aa5-96b9-2c9f54b1dbf7}" ma:internalName="TaxCatchAll" ma:showField="CatchAllData" ma:web="260ebb1c-d82e-45ec-98fd-036fe4517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edb8c-ee64-48e6-a68e-e46699e0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4b2b38aa-dea5-46bc-9668-ed8e07046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B75D4-3A18-459D-B153-1EFA1B96F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C9E43-37EE-47C4-BA26-7BDDA3BDD731}"/>
</file>

<file path=customXml/itemProps3.xml><?xml version="1.0" encoding="utf-8"?>
<ds:datastoreItem xmlns:ds="http://schemas.openxmlformats.org/officeDocument/2006/customXml" ds:itemID="{1804B29C-99D9-41EF-83D2-7CA586E40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2086</Words>
  <Characters>14400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Horony Ákos</dc:creator>
  <cp:keywords/>
  <dc:description/>
  <cp:lastModifiedBy>Pro Civis</cp:lastModifiedBy>
  <cp:revision>8</cp:revision>
  <cp:lastPrinted>2022-11-22T13:40:00Z</cp:lastPrinted>
  <dcterms:created xsi:type="dcterms:W3CDTF">2022-11-14T08:34:00Z</dcterms:created>
  <dcterms:modified xsi:type="dcterms:W3CDTF">2022-11-22T13:55:00Z</dcterms:modified>
</cp:coreProperties>
</file>